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7" w:rsidRDefault="00883E61" w:rsidP="00883E61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883E61">
        <w:rPr>
          <w:rFonts w:asciiTheme="majorHAnsi" w:hAnsiTheme="majorHAnsi"/>
          <w:b/>
          <w:sz w:val="56"/>
          <w:szCs w:val="56"/>
          <w:u w:val="single"/>
        </w:rPr>
        <w:t>Правила пользования картой водителя.</w:t>
      </w:r>
    </w:p>
    <w:p w:rsidR="008B20E1" w:rsidRDefault="008B20E1" w:rsidP="00883E6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Не вставлять карту в </w:t>
      </w:r>
      <w:proofErr w:type="gramStart"/>
      <w:r>
        <w:rPr>
          <w:rFonts w:asciiTheme="majorHAnsi" w:hAnsiTheme="majorHAnsi"/>
          <w:sz w:val="32"/>
          <w:szCs w:val="32"/>
        </w:rPr>
        <w:t>устройс</w:t>
      </w:r>
      <w:r w:rsidR="00A63E25">
        <w:rPr>
          <w:rFonts w:asciiTheme="majorHAnsi" w:hAnsiTheme="majorHAnsi"/>
          <w:sz w:val="32"/>
          <w:szCs w:val="32"/>
        </w:rPr>
        <w:t>т</w:t>
      </w:r>
      <w:r>
        <w:rPr>
          <w:rFonts w:asciiTheme="majorHAnsi" w:hAnsiTheme="majorHAnsi"/>
          <w:sz w:val="32"/>
          <w:szCs w:val="32"/>
        </w:rPr>
        <w:t>ва</w:t>
      </w:r>
      <w:proofErr w:type="gramEnd"/>
      <w:r>
        <w:rPr>
          <w:rFonts w:asciiTheme="majorHAnsi" w:hAnsiTheme="majorHAnsi"/>
          <w:sz w:val="32"/>
          <w:szCs w:val="32"/>
        </w:rPr>
        <w:t xml:space="preserve"> для которых она не предназначена (такие как – банкомат, терминал оплаты).</w:t>
      </w:r>
    </w:p>
    <w:p w:rsidR="00883E61" w:rsidRDefault="00883E61" w:rsidP="00883E6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Карта водителя всегда вставляется в 1-й слот тахографа</w:t>
      </w:r>
      <w:proofErr w:type="gramStart"/>
      <w:r w:rsidR="00A63E25">
        <w:rPr>
          <w:rFonts w:asciiTheme="majorHAnsi" w:hAnsiTheme="majorHAnsi"/>
          <w:sz w:val="32"/>
          <w:szCs w:val="32"/>
        </w:rPr>
        <w:t xml:space="preserve"> Е</w:t>
      </w:r>
      <w:proofErr w:type="gramEnd"/>
      <w:r>
        <w:rPr>
          <w:rFonts w:asciiTheme="majorHAnsi" w:hAnsiTheme="majorHAnsi"/>
          <w:sz w:val="32"/>
          <w:szCs w:val="32"/>
        </w:rPr>
        <w:t xml:space="preserve">сли </w:t>
      </w:r>
      <w:r w:rsidR="00A63E25">
        <w:rPr>
          <w:rFonts w:asciiTheme="majorHAnsi" w:hAnsiTheme="majorHAnsi"/>
          <w:sz w:val="32"/>
          <w:szCs w:val="32"/>
        </w:rPr>
        <w:t>управление осуществляется экипажем,</w:t>
      </w:r>
      <w:r>
        <w:rPr>
          <w:rFonts w:asciiTheme="majorHAnsi" w:hAnsiTheme="majorHAnsi"/>
          <w:sz w:val="32"/>
          <w:szCs w:val="32"/>
        </w:rPr>
        <w:t xml:space="preserve"> то карта </w:t>
      </w:r>
      <w:r w:rsidR="00A63E25">
        <w:rPr>
          <w:rFonts w:asciiTheme="majorHAnsi" w:hAnsiTheme="majorHAnsi"/>
          <w:sz w:val="32"/>
          <w:szCs w:val="32"/>
        </w:rPr>
        <w:t xml:space="preserve">напарника </w:t>
      </w:r>
      <w:r>
        <w:rPr>
          <w:rFonts w:asciiTheme="majorHAnsi" w:hAnsiTheme="majorHAnsi"/>
          <w:sz w:val="32"/>
          <w:szCs w:val="32"/>
        </w:rPr>
        <w:t>вставляется во 2-й слот</w:t>
      </w:r>
      <w:r w:rsidR="00A63E25">
        <w:rPr>
          <w:rFonts w:asciiTheme="majorHAnsi" w:hAnsiTheme="majorHAnsi"/>
          <w:sz w:val="32"/>
          <w:szCs w:val="32"/>
        </w:rPr>
        <w:t xml:space="preserve">, при смене водителей за рулем, карты так же меняются местами, таким образом, кто за рулем – </w:t>
      </w:r>
      <w:bookmarkStart w:id="0" w:name="_GoBack"/>
      <w:bookmarkEnd w:id="0"/>
      <w:r w:rsidR="00A63E25">
        <w:rPr>
          <w:rFonts w:asciiTheme="majorHAnsi" w:hAnsiTheme="majorHAnsi"/>
          <w:sz w:val="32"/>
          <w:szCs w:val="32"/>
        </w:rPr>
        <w:t>всегда в 1-ом слоте</w:t>
      </w:r>
      <w:r>
        <w:rPr>
          <w:rFonts w:asciiTheme="majorHAnsi" w:hAnsiTheme="majorHAnsi"/>
          <w:sz w:val="32"/>
          <w:szCs w:val="32"/>
        </w:rPr>
        <w:t>.</w:t>
      </w:r>
    </w:p>
    <w:p w:rsidR="00883E61" w:rsidRDefault="00883E61" w:rsidP="00883E6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При вводе ПИН-кода: после выбора последней цифры ПИН кода использовать длительное нажатие кнопки </w:t>
      </w:r>
      <w:proofErr w:type="gramStart"/>
      <w:r>
        <w:rPr>
          <w:rFonts w:asciiTheme="majorHAnsi" w:hAnsiTheme="majorHAnsi"/>
          <w:sz w:val="32"/>
          <w:szCs w:val="32"/>
        </w:rPr>
        <w:t>ОК</w:t>
      </w:r>
      <w:proofErr w:type="gramEnd"/>
      <w:r>
        <w:rPr>
          <w:rFonts w:asciiTheme="majorHAnsi" w:hAnsiTheme="majorHAnsi"/>
          <w:sz w:val="32"/>
          <w:szCs w:val="32"/>
        </w:rPr>
        <w:t xml:space="preserve"> не менее 2 сек.</w:t>
      </w:r>
    </w:p>
    <w:p w:rsidR="00883E61" w:rsidRPr="00A63E25" w:rsidRDefault="00883E61" w:rsidP="00883E6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Для извлечения карты использовать длительное нажатие кнопок «1» или «2», в зависимости от того в какой слот вставлена карта.</w:t>
      </w:r>
    </w:p>
    <w:p w:rsidR="00A63E25" w:rsidRPr="00883E61" w:rsidRDefault="00A63E25" w:rsidP="00883E6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Вынимать карту водителя из тахографа не реже, чем раз в 2 недели.</w:t>
      </w:r>
    </w:p>
    <w:sectPr w:rsidR="00A63E25" w:rsidRPr="00883E61" w:rsidSect="00DF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64B"/>
    <w:multiLevelType w:val="hybridMultilevel"/>
    <w:tmpl w:val="758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E61"/>
    <w:rsid w:val="00883E61"/>
    <w:rsid w:val="008B20E1"/>
    <w:rsid w:val="009739E8"/>
    <w:rsid w:val="00A63E25"/>
    <w:rsid w:val="00DF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4</cp:revision>
  <dcterms:created xsi:type="dcterms:W3CDTF">2015-03-12T10:16:00Z</dcterms:created>
  <dcterms:modified xsi:type="dcterms:W3CDTF">2018-04-12T14:14:00Z</dcterms:modified>
</cp:coreProperties>
</file>