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ОРГАНИЗАЦИЯ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ОБЪЕДИНЕННЫХ НАЦИЙ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72"/>
          <w:szCs w:val="72"/>
        </w:rPr>
      </w:pPr>
      <w:r>
        <w:rPr>
          <w:rFonts w:ascii="TimesNewRoman,Bold" w:hAnsi="TimesNewRoman,Bold" w:cs="TimesNewRoman,Bold"/>
          <w:b/>
          <w:bCs/>
          <w:sz w:val="72"/>
          <w:szCs w:val="72"/>
        </w:rPr>
        <w:t>E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Э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КОНОМИЧЕСКИЙ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И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С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ОЦИАЛЬНЫЙ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С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ОВЕТ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Distr.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GENERAL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TRANS/SC.1/375/Add.1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1 December 2004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RUSSIAN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Original: ENGLISH and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B52C2">
        <w:rPr>
          <w:rFonts w:ascii="TimesNewRoman" w:hAnsi="TimesNewRoman" w:cs="TimesNewRoman"/>
          <w:sz w:val="24"/>
          <w:szCs w:val="24"/>
          <w:lang w:val="en-US"/>
        </w:rPr>
        <w:t>FRENCH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ЕВРОПЕЙСКАЯ ЭКОНОМИЧЕСКАЯ КОМИССИЯ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КОМИТЕТ ПО ВНУТРЕННЕМУ ТРАНСПОРТУ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Рабочая группа по автомобильному транспорту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(Девяносто восьмая сессия, 27-29 октября 2004 года)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ДОКЛАД РАБОЧЕЙ ГРУППЫ ПО АВТОМОБИЛЬНОМУ ТРАНСПОРТУ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 РАБОТЕ ЕЕ ДЕВЯНОСТО ВОСЬМОЙ СЕССИИ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Предлагаемые поправки к основному тексту Европейского соглашения, касающегося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работы экипажей транспортных средств, производящих международные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автомобильные перевозки (ЕСТР), к приложению и добавлениям к приложению к нему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настоящем документе содержится пакет предложений о внесении поправок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основной текст (первая часть) Европейского соглашения, касающегося работы экипажей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транспортных средств, производящих международные автомобильные перевозки (ЕСТР),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приложение (вторая часть) к нему, а также в добавления (третья часть) к приложению 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нему (Е/ЕСЕ/811; Е/ЕСЕ/TRANS/564 и Аdd.1-4*), принятый Рабочей группой SС.1 на 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девяносто восьмой сессии (см. пункт 13 доклада TRANS/SC.1/375). В конце настоящего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документа можно ознакомиться с пояснительным меморандумом, касающимся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представленных предложений.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 * *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 Сводный вариант текста, включающий Аdd.1-3, содержится в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</w:rPr>
        <w:t>документе</w:t>
      </w:r>
      <w:r w:rsidRPr="002B52C2">
        <w:rPr>
          <w:rFonts w:ascii="TimesNewRoman" w:hAnsi="TimesNewRoman" w:cs="TimesNewRoman"/>
          <w:sz w:val="24"/>
          <w:szCs w:val="24"/>
          <w:lang w:val="fr-FR"/>
        </w:rPr>
        <w:t xml:space="preserve"> TRANS/SC.1/1999/4.</w:t>
      </w:r>
    </w:p>
    <w:p w:rsidR="002B52C2" w:rsidRP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2B52C2">
        <w:rPr>
          <w:rFonts w:ascii="TimesNewRoman" w:hAnsi="TimesNewRoman" w:cs="TimesNewRoman"/>
          <w:sz w:val="24"/>
          <w:szCs w:val="24"/>
          <w:lang w:val="fr-FR"/>
        </w:rPr>
        <w:t>GE.04-24328(R) 120105 120105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Первая часть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Поправки, касающиеся основного текста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Статью 10 ЕСТР заменить следующими положениями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"Статья 10 - Контрольное устройство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Договаривающиеся стороны предписывают установку и использование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транспортных средствах, зарегистрированных на их территории, контрольного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устройства согласно требованиям настоящего Соглашения, включая приложение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добавления к нему.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Контрольное устройство по смыслу настоящего Соглашения должно отвечать,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том, что касается его конструкции, установки, использования и проверки,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требованиям настоящего Соглашения, включая приложение и добавления к нему.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Считается, что контрольное устройство, отвечающее постановлению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(СEE) № 3821/85 Совета от 20 декабря 1985 года, в том что касается 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конструкции, установки, использования и проверки, соответствует требованиям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настоящего Соглашения, включая приложение и добавления к нему".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Статью 13 ЕСТР заменить следующими положениями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"Статья 13 - Переходные положения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"1. Все новые положения настоящего Соглашения, включая приложение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добавления 1В и 2 к нему, касающиеся введения цифрового контрольного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устройства, становятся обязательными для стран, являющихся Договаривающимися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сторонами настоящего Соглашения, не позднее чем через четыре года после даты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вступления в силу относящихся к нему поправок в соответствии с процедурой,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определенной в статье 21. Следовательно, все охватываемые настоящим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Соглашением транспортные средства, впервые введенные в эксплуатацию по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истечении этого предельного срока, должны быть оборудованы контрольным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устройством, отвечающим этим новым предписаниям. В течение указанного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четырехлетнего периода Договаривающиеся стороны, которые еще не применяют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эти поправки в своих странах, принимают и контролируют на своей территории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транспортные средства, зарегистрированные в другой Договаривающейся стороне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настоящего Соглашения и уже оснащенные таким цифровым контрольным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а) Договаривающиеся стороны принимают необходимые меры для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выдачи карточек водителя, предусмотренных в приложении 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настоящему Соглашению с внесенными в него поправками, не позднее чем за три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месяца до даты истечения четырехлетнего предельного срока, предусмотренного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пункте 1. Этот минимальный срок в три месяца должен также соблюдаться в случае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осуществления Договаривающейся стороной положений, касающихся цифрового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контрольного устройства, соответствующего добавлению 1В к этому приложению,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 истечения четырехлетнего предельного срока. Такие Договаривающиеся стороны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обязаны информировать секретариат Рабочей группы по автомобильному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транспорту Европейской экономической комиссии о более раннем введении на 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территории цифрового контрольного устройства, соответствующего добавлению 1В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 этому приложению.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До выдачи Договаривающимися сторонами карточек, предусмотренных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подпункте а), положения статьи 14 приложения к настоящему Соглашению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применяются к водителям, которые должны управлять транспортными средствами,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оснащенными цифровым контрольным устройством в соответствии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добавлением 1В к этому приложению".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Любой документ о ратификации или присоединении, сданный на хранение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государством после даты вступления в силу поправок, указанных в пункте 1,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считается применимым к Соглашению с внесенными в него поправками, включая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предельный срок для осуществления, указанный в пункте 1.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такое присоединение происходит менее чем за два года до истечения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предельного срока, предусмотренного в пункте 1, то в момент сдачи на хранение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своего документа о ратификации или присоединении государство информирует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депозитария о дате, с которой цифровое контрольное устройство вводится на 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территории. Такое государство может воспользоваться переходным периодом,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 превышающим два года с даты вступления в силу Соглашения для этого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государства. Депозитарий информирует об этом все Договаривающиеся стороны.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Положения предыдущего абзаца применяются также в случае присоединения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государства после истечения четырехлетнего предельного срока для осуществления,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предусмотренного в пункте 1".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 статью 21 ЕСТР добавить новый пункт 5-бис следующего содержания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"5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-бис. </w:t>
      </w:r>
      <w:r>
        <w:rPr>
          <w:rFonts w:ascii="TimesNewRoman" w:hAnsi="TimesNewRoman" w:cs="TimesNewRoman"/>
          <w:sz w:val="24"/>
          <w:szCs w:val="24"/>
        </w:rPr>
        <w:t>В случае страны, которая становится Договаривающейся стороной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настоящего Соглашения в период между моментом уведомления о проекте поправки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тем моментом, когда эта поправка будет сочтена приемлемой, секретариат Рабочей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группы по автомобильному транспорту Европейской экономической комиссии как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можно скорее уведомляет новое государство-участник об этом проекте поправки.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Новое государство-участник может проинформировать Генерального секретаря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любых возражениях до истечения шестимесячного периода с даты препровождения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первоначальной поправки всем Договаривающимся сторонам".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 статью 22 ЕСТР добавить новый пункт 4-бис следующего содержания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"4-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бис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В случае страны, которая становится Договаривающейся стороной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настоящего Соглашения в период между моментом уведомления о проекте поправки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тем моментом, когда эта поправка будет сочтена приемлемой, секретариат Рабочей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группы по автомобильному транспорту Европейской экономической комиссии как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можно скорее уведомляет новое государство-участник об этом проекте поправки.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Новое государство-участник может проинформировать Генерального секретаря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любых возражениях до истечения шестимесячного периода с даты препровождения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первоначальной поправки всем Договаривающимся сторонам".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 Соглашение добавить новую статью 22-бис следующего содержания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"Статья 22-бис - Процедура внесения поправок в добавление 1В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Поправки к добавлению 1B к приложению к настоящему Соглашению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вносятся в соответствии с процедурой, определенной настоящей статьей.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Любое предложение по поправкам к вступительным статьям добавления 1B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принимается Рабочей группой по автомобильному транспорту Европейской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экономической комиссии большинством присутствующих и участвующих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голосовании Договаривающихся сторон. Любая принятая таким образом поправка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будет направлена секретариатом упомянутой Рабочей группы Генеральному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секретарю для уведомления всех Договаривающихся сторон. Она вступает в силу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через три месяца после даты уведомления Договаривающихся сторон.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Поскольку добавление 1B, которое адаптировано к контексту настоящего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Соглашения на основе приложения IB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к постановлению (СЕЕ) 3821/85,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упомянутому в статье 10 настоящего Соглашения, зависит непосредственно от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изменений, внесенных в это приложение 1В Европейским союзом, любая поправка,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внесенная в это приложение, применяется к добавлению 1B при следующих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условиях: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секретариат Рабочей группы по автомобильному транспорту Европейской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экономической комиссии официально уведомит компетентные органы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всех Договаривающихся сторон об опубликовании в Официальном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бюллетене Европейских сообществ поправок, внесенных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приложение 1B к постановлению Сообщества, и одновременно с этим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направит такую информацию Генеральному секретарю, сопроводив 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копией соответствующих текстов;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эти поправки непосредственно вступают в силу в рамках добавления 1B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через три месяца после даты направления информации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Договаривающимся сторонам.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С последними поправками, внесенными на основании постановления Комиссии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(ЕК) № 1360/2002 от 13 июня 2002 года (Официальный бюллетень № L 207 от 5 августа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2002 года (исправление, Официальный бюллетень № L 77 от 13 марта 2004 года))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№ 432/2004 от 5 марта 2004 года (Официальный бюллетень № L 71 от 10 марта 2004 года).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6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В том случае, если предложение по поправкам, касающимся приложения 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настоящему Соглашению, повлечет за собой также внесение поправки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 1B, поправки к этому добавлению не смогут вступить в силу до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вступления в силу поправок, касающихся приложения. Если при этом поправки 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добавлению 1B представляются одновременно с поправками, относящимися 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приложению, то дата вступления их в силу определяется датой, установленной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основании применения процедур, которые в общих чертах описаны в статье 21".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 * *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Вторая часть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Поправки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касающиеся приложения к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Приложение к ЕСТР заменить следующими положениями: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"</w:t>
      </w:r>
      <w:r>
        <w:rPr>
          <w:rFonts w:ascii="TimesNewRoman" w:hAnsi="TimesNewRoman" w:cs="TimesNewRoman"/>
          <w:b/>
          <w:bCs/>
          <w:sz w:val="24"/>
          <w:szCs w:val="24"/>
        </w:rPr>
        <w:t>ПРИЛОЖЕНИЕ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Контрольное устройство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ОБЩИЕ ПОЛОЖЕНИЯ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I: </w:t>
      </w:r>
      <w:r>
        <w:rPr>
          <w:rFonts w:ascii="TimesNewRoman" w:hAnsi="TimesNewRoman" w:cs="TimesNewRoman"/>
          <w:b/>
          <w:bCs/>
          <w:sz w:val="24"/>
          <w:szCs w:val="24"/>
        </w:rPr>
        <w:t>Официальное утверждение типа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целей настоящей главы под "контрольным устройством" подразумевается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"контрольное устройство или его компоненты".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Заявки на официальное утверждение типа контрольного устройства, образца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регистрационного листа или карточки с памятью с прилагаемыми к ним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соответствующими спецификациями подаются одной из Договаривающихся сторон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изготовителем или его агентом. Никакой заявки в отношении одного и того же типа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контрольного устройства, образца регистрационного листа или карточки с памятью 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может подаваться более чем одной Договаривающейся стороне.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Договаривающаяся сторона предоставляет официальное утверждение любого типа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контрольного устройства, любого образца регистрационного листа или карточки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памятью, которые соответствуют требованиям добавлений 1 или 1В к настоящему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приложению, при условии, что данная Договаривающаяся сторона может проверить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соответствие серийных образцов официально утвержденному прототипу.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Официальное утверждение типа контрольного устройства не должно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предоставляться до того момента, пока не будет продемонстрирована способность всей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системы (самого контрольного устройства, карточки водителя и электрических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соединений с коробкой переключения скоростей) противостоять попыткам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8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мошенничества или изменения данных о продолжительности управления. Испытания,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необходимые для выявления этой способности, проводятся экспертами, которые знакомы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самыми современными методами подделки данных.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Любые изменения или добавления к официально утвержденному образцу должны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быть предметом дополнительного официального утверждения, предоставляемого той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Договаривающейся стороной, которая предоставила первоначальное официальное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Договаривающиеся стороны выдают подателю заявки знак официального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утверждения, который соответствует образцу, приведенному в добавлении 2, для каждого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типа контрольного устройства, регистрационного листа или карточки с памятью,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они официально утвердили на основании статьи 2.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Компетентные органы Договаривающейся стороны, которой была подана заявка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официальное утверждение, должны в отношении каждого типа контрольного устройства,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образца регистрационного листа или карточки с памятью, который они официально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утверждают или отказываются утвердить, либо направить в течение одного месяца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органам других Договаривающихся сторон копию свидетельства официального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утверждения с приложенными к нему копиями соответствующих спецификаций, либо,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в соответствующем случае, уведомить эти органы об отказе в официальном утверждении;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случае отказа они должны сообщить причины своего решения.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Если Договаривающаяся сторона, которая предоставила официальное утверждение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типа в соответствии со статьей 2, установит, что определенное контрольное устройство,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регистрационный лист или карточка с памятью с нанесенным на них знаком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официального утверждения, который она выдала, не соответствует тому прототипу,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отношении которого она предоставила официальное утверждение, то она должна принять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необходимые меры для обеспечения того, чтобы серийные образцы соответствовали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 утвержденному прототипу. Принимаемые меры могут при необходимости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включать даже отмену официального утверждения.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Договаривающаяся сторона, предоставившая официальное утверждение типа,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отменяет такое официальное утверждение, если контрольное устройство,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регистрационный лист или карточка с памятью, которые были официально утверждены,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 соответствуют положениям настоящего приложения, включая добавления к нему,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в ходе эксплуатации обнаруживается, что они имеют какой-либо общий дефект,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который делает их непригодными для той цели, для которой они предназначены.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Если Договаривающаяся сторона, предоставившая официальное утверждение типа,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уведомляется другой Договаривающейся стороной о каком-либо из случаев, упомянутых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пунктах 1 и 2, то она должна после консультаций с этой последней Договаривающейся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стороной также принять меры, изложенные в этих пунктах, при условии соблюдения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положений пункта 5.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Договаривающаяся сторона, констатировавшая наличие одного из случаев,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упомянутых в пункте 2, может запретить до последующего уведомления продажу либо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 в эксплуатацию контрольного устройства, регистрационных листов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карточки с памятью. Это положение распространяется и на случаи, упомянутые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пункте 1, в отношении контрольных устройств, регистрационных u1085 нлистов или карточек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памятью, которые были освобождены от первоначальной проверки, если завод-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изготовитель после соответствующего предупреждения не приводит устройство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соответствие с официально утвержденным образцом или с требованиями настоящего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любом случае компетентные органы Договаривающихся сторон уведомляют друг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друга в течение одного месяца о любой отмене официального утверждения типа или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любых других мерах, принятых в соответствии с пунктами 1, 2 и 3, указывая причины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таких действий.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Если Договаривающаяся сторона, предоставившая официальное утверждение типа,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оспаривает наличие любого из случаев, которые указаны в пунктах 1 и 2 и о которых она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была уведомлена, то заинтересованные Договаривающиеся стороны принимают меры для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урегулирования разногласий.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6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Податель заявки на официальное утверждение типа образца регистрационного листа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указывает в своей заявке тип или типы контрольного устройства, на котором или которых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предусматривается использовать данный лист, и предоставляет соответствующее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оборудование такого типа или типов в целях апробирования данного листа.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Компетентные органы каждой Договаривающейся стороны указывают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свидетельстве официального утверждения образца регистрационного листа тип или типы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контрольного устройства, на котором или которых этот образец листа может быть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использован.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Договаривающиеся стороны не должны отказывать в регистрации транспортных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средств, оборудованных контрольным устройством, или запрещать введение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эксплуатацию либо использование таких транспортных средств по любой причине,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которая связана с тем, что данное транспортное средство оборудовано таким устройством,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на контрольное устройство нанесен знак официального утверждения, указанный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статье 3, и табличка с данными об установке, указанная в статье 9.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8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Любое принятое в соответствии с положениями настоящего приложения решение об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отказе в официальном утверждении типа контрольного устройства, образца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регистрационного листа или карточки с памятью либо об отмене такого официального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утверждения должно быть подробно обосновано. Оно должно быть доведено до сведения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заинтересованной стороны, которая одновременно должна быть проинформирована об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имеющихся у нее средствах правовой защиты, предусмотренной законодательством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данной Договаривающейся стороны, а также о предельных сроках, в которые она может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воспользоваться такими средствами правовой защиты.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 - </w:t>
      </w:r>
      <w:r>
        <w:rPr>
          <w:rFonts w:ascii="TimesNewRoman" w:hAnsi="TimesNewRoman" w:cs="TimesNewRoman"/>
          <w:b/>
          <w:bCs/>
          <w:sz w:val="24"/>
          <w:szCs w:val="24"/>
        </w:rPr>
        <w:t>Установка и осмотр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Статья 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Контрольное устройство может быть установлено или подвергнуто ремонту только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теми механиками или мастерскими, которые для этой цели утверждаются компетентными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органами Договаривающихся сторон после того, как последние, если они того пожелают,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ознакомятся с мнением заинтересованных заводов-изготовителей.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 административного действия карточек утвержденной мастерской и механика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 должен превышать одного года.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карточка, выданная утвержденной мастерской или механику, продлевается,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повреждена, неправильно функционирует, потеряна или украдена, то компетентный орган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выдает другую карточку в течение пяти рабочих дней с момента получения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соответствующей подробно изложенной просьбы.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новая карточка выдается с целью замены прежней, то новая карточка должна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иметь такой же информационный номер "мастерской", но при этом индекс увеличивается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одну единицу. Компетентный орган, выдающий карточку, ведет регистр потерянных,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украденных и дефектных карточек.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Договаривающиеся стороны принимают любые меры, необходимые для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предотвращения подделки карточек, выдаваемых утвержденным механикам и мастерским.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Утвержденный механик или мастерская наносит особый знак на налагаемые ими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пломбы и, кроме того, вводит в контрольное устройство в соответствии с добавлением 1В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электронные данные для обеспечения безопасности с целью проведения, в частности,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проверок на аутентичность. Компетентные органы каждой Договаривающейся стороны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ведут регистр используемых знаков и электронных данных для обеспечения безопасности,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 также карточек, которые были выданы утвержденным мастерским и механикам.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Компетентные органы Договаривающихся сторон направляют друг другу свои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перечни утвержденных механиков и мастерских и выданных им карточек, а также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направляют друг другу копии знаков и необходимую информацию об использованных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электронных данных для обеспечения безопасности.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Для подтверждения того, что установка контрольного устройства была произведена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требованиями настоящего приложения, используется табличка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данными об установке, предусмотренная в добавлении 1 или 1В.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Пломбы могут сниматься механиками или мастерскими, утвержденными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компетентными органами, в соответствии с положениями пункта 1 настоящей статьи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условиях, описание которых приводится в добавлении 1 или 1В к настоящему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приложению.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III - </w:t>
      </w:r>
      <w:r>
        <w:rPr>
          <w:rFonts w:ascii="TimesNewRoman" w:hAnsi="TimesNewRoman" w:cs="TimesNewRoman"/>
          <w:b/>
          <w:bCs/>
          <w:sz w:val="24"/>
          <w:szCs w:val="24"/>
        </w:rPr>
        <w:t>Использование оборудования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Работодатель и водители обеспечивают правильное функционирование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надлежащее использование, с одной стороны, контрольного устройства и, с другой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стороны, карточки водителя в тех случаях, когда водитель должен управлять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транспортным средством, оснащенным контрольным устройством в соответствии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добавлением 1В.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Работодатель выдает достаточное количество регистрационных листов водителям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транспортных средств, оснащенных контрольным устройством в соответствии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добавлением 1, с учетом того обстоятельства, что эти листы являются личными по своему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характеру, а также с учетом продолжительности перевозки и возможного обязательства по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замене поврежденных листов или листов, которые были изъяты инспектирующим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должностным лицом. Работодатель выдает водителям листы только утвержденного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образца, пригодные для использования в контрольном устройстве, установленном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транспортном средстве.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транспортное средство оснащено контрольным устройством в соответствии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добавлением 1В, то работодатель и водитель обеспечивают с учетом продолжительности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перевозки правильность распечатки данных в случае проведения инспекции при наличии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соответствующей просьбы, о которой говорится в добавлении 1В.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Предприятие хранит в надлежащем состоянии регистрационные листы в течение 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менее одного года после их использования и предоставляет их копии заинтересованным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водителям, которые обращаются с соответствующей просьбой. Эти листы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предоставляются или выдаются по просьбе уполномоченных инспектирующих лиц.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Карточка водителя, определенная в добавлении 1B, выдается по просьбе водителя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компетентным органом государства, являющегося Договаривающейся стороной,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котором находится место обычного проживания водителя.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Договаривающаяся сторона может потребовать от любого водителя, на которого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распространяются положения настоящего Соглашения и который обычно проживает на 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территории, чтобы у него имелась карточка водителя.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Для целей настоящего Соглашения "место обычного проживания" означает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место, где обычно проживает конкретное лицо в течение не менее 185 дней каждого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календарного года в силу его личных или профессиональных обязательств либо, при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отсутствии у него профессиональных обязательств, ввиду личных обстоятельств,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свидетельствующих о тесной связи между этим лицом и местом, где он проживает.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Вместе с тем место обычного проживания лица, чьи профессиональные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обязательства связаны с местом, которое отличается от места, в котором у него имеются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личные обязательства, и которое поэтому проживает поочередно в разных местах,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расположенных в двух или более государствах, являющихся Договаривающимися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сторонами, рассматривается в качестве места его личных обязательств при условии, что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такое лицо возвращается в это место регулярно. Это последнее условие не является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обязательным, если указанное лицо проживает в государстве, являющемся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Договаривающейся стороной, в связи с командировкой на определенный срок.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Водители подтверждают место своего обычного проживания любым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соответствующим способом, например путем предъявления удостоверения личности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любого другого действительного документа.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Если у компетентных органов Договаривающейся стороны, выдающей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карточку водителя, возникают сомнения в отношении истинности заявления о месте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обычного проживания, сделанного в соответствии с пунктом b), или в связи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проведением конкретных проверок, то эти органы могут потребовать предоставления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любой дополнительной информации или доказательств.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Компетентный орган Договаривающейся стороны, выдающей карточку,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должен по мере возможности убедиться в том, что лицо, подающее заявление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получение карточки водителя, не располагает такой действительной карточкой.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a) Компетентный орган Договаривающейся стороны заполняет карточку водителя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положениями добавления 1В.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 административного действия карточки водителя не превышает пяти лет.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Водитель может иметь только одну действительную карточку водителя. 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разрешено пользоваться только своей собственной карточкой водителя. Он не должен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пользоваться карточкой водителя, которая повреждена или срок действия которой истек.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взамен прежней карточки водителя выдается новая, то на этой новой карточке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проставляется номер выдачи прежней карточки водителя, причем индекс увеличивается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одну единицу. Компетентный орган, выдающий карточку, регистрирует выданные,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украденные, потерянные или дефектные карточки водителя, по крайней мере в течение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периода времени, равного сроку их действия.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карточка водителя повреждена или неправильно функционирует, утеряна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украдена, то компетентный орган выдает другую карточку в течение пяти рабочих дней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момента поступления соответствующей подробно изложенной просьбы.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поступлении заявления об обновлении карточки, срок действия которой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истекает, компетентный орган выдает новую карточку до истечения срока действия, если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соответствующая просьба была направлена ему в течение предельных сроков, указанных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четвертом подпункте пункта 1 статьи 12.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Карточки водителя выдаются только тем лицам, которые подали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соответствующее заявление и на которые распространяются положения настоящего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Соглашения.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Карточка водителя выдается конкретному лицу. В течение официального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срока ее действия она может быть изъята или ее действие может быть приостановлено по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любым причинам только в том случае, если компетентный орган Договаривающейся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стороны обнаружит, что карточка была подделана, либо водитель использует карточку,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владельцем которой он не является, или что карточка была получена на основе ложных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заявлений и/или фальшивых документов. Если такие меры по приостановлению действия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 изъятию принимаются Договаривающейся стороной, которая не является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Договаривающейся стороной, выдавшей карточку, то эта Договаривающая сторона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возвращает карточку компетентным органам той Договаривающейся стороны, которая 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выдала, и указывает причины возвращения карточки.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Карточки водителя, выдаваемые Договаривающимися сторонами, признаются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основе взаимности.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держатель действующей карточки водителя, выданной Договаривающейся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стороной, переносит место своего обычного проживания в другую Договаривающуюся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сторону, то он может обратиться с просьбой о замене его карточки на эквивалентную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карточку водителя; Договаривающаяся сторона, которая производит такую замену,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обязана в случае необходимости проверить, является ли предъявленная карточка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по-прежнему действительной.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Договаривающиеся стороны, производящие обмен, возвращают прежнюю карточку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водителя компетентным органам Договаривающейся стороны, которая ее выдала,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указывают причины этого.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Если Договаривающая сторона заменяет или обменивает карточку водителя, то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замена или обмен и любая последующая замена или обновление регистрируются в этой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Договаривающейся стороне.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Договаривающиеся стороны принимают все необходимые меры для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предотвращения любой возможности подделки карточек водителя.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Договаривающиеся стороны должны позаботиться о том, чтобы данные,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необходимы для контроля за соблюдением настоящего Соглашения и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регистрируются и хранятся в памяти с помощью контрольных устройств в соответствии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добавлением 1В к настоящему приложению, хранились в памяти в течение 365 дней после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даты их регистрации и могли быть предоставлены с соблюдением условий,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гарантирующих безопасность и точность этих данных.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Договаривающиеся стороны принимают все необходимые меры для обеспечения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того, чтобы перепродажа контрольных устройств или выведение их из эксплуатации 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могли отрицательно повлиять, в частности, на надлежащее применение настоящего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пункта.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Водитель не должен использовать загрязненные либо поврежденные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регистрационные листы или карточку водителя. В этой связи должна быть обеспечена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адекватная защита регистрационных листов или карточки водителя.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случае повреждения регистрационного листа, на котором содержатся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зарегистрированные данные, или карточки водителя водители должны прилагать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поврежденный регистрационный лист или поврежденную карточку водителя к запасному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временному регистрационному листу, который используется для замены.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карточка водителя повреждена, неправильно функционирует либо утеряна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украдена, то водитель обращается в течение семи календарных дней к компетентным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органам Договаривающейся стороны, в которой он обычно проживает, с просьбой о 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замене.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16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водитель желает возобновить действие своей карточки водителя, то он должен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обратиться к компетентным органам Договаривающей стороны, в которой он обычно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проживает, не позднее чем за 15 рабочих дней до даты истечения действия карточки.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Водители используют регистрационные листы или карточку водителя каждый день,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когда они управляют транспортным средством, с момента приема транспортного средства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 свою ответственность. Регистрационный лист или карточка водителя не извлекаются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до конца ежедневного периода работы, за исключением тех случаев, когда ее извлечение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допускается в соответствии с другими положениями. Ни один регистрационный лист и ни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одна карточка водителя не могут использоваться в течение более продолжительного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периода, чем тот период, для которого они предназначены.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по причине своего отсутствия водитель не может использовать контрольное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устройство, установленное на транспортном средстве, то на регистрационном листе от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руки, автоматически или иным способом разборчиво и без помарок проставляются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периоды времени, указанные в подпунктах b), с) и d) второго абзаца пункта 3 настоящей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Водители вносят в регистрационные листы необходимые изменения, если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транспортном средстве находится более одного водителя, с тем чтобы информация,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указанная в подпунктах b), с) и d) второго абзаца пункта 3 настоящей статьи, была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зарегистрирована на листе водителя, который фактически управляет транспортным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средством.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Водители: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обеспечивают соответствие указанного на регистрационном листе времени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официальному времени страны регистрации транспортного средства,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приводят в действие коммутационные механизмы, позволяющие отдельно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четко регистрировать следующие периоды времени: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а) под знаком или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: продолжительность управления;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b) под знаком или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: все другие периоды работы;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с) под знаком или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: другие периоды нахождения на рабочем месте,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 именно: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время ожидания, т.е. период, в течение которого водители не обязаны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оставаться на своих рабочих местах, иначе как для реагирования на возможные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сигналы к началу или возобновлению вождения либо к выполнению другой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работы,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время, проведенное рядом с водителем в процессе движения транспортного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время, проведенное на спальном месте в процессе движения транспортного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d) под знаком или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: перерывы в управлении и периоды ежедневного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отдыха.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Каждая Договаривающаяся сторона может дать разрешение на то, чтобы все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периоды, указанные в подпунктах b) и c) второго абзаца пункта 3 настоящей статьи,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регистрировались под знаком на регистрационных листах, используемых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транспортных средствах, которые зарегистрированы на ее территории.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Каждый заинтересованный член экипажа должен указывать на своем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регистрационном листе следующие данные: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в начале использования листа: свою фамилию и имя;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дату и место начала использования листа и дату и место завершения 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использования;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Обозначения, используемые в цифровом тахографе.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18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регистрационный номер транспортного средства, для работы на котором 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назначается, как в начале первого рейса, зарегистрированного на листе, так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впоследствии, в случае смены транспортного средства, в течение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использования листа;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показания счетчика километров: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начале первого рейса, зарегистрированного на листе,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конце последнего рейса, зарегистрированного на листе,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случае смены транспортного средства в течение рабочего дня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(показания счетчика километров транспортного средства, на котором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водитель работал, и показатель счетчика километров транспортного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средства, на котором водитель будет работать);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в соответствующих случаях время любой смены транспортного средства.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5-бис. Водитель вводит в контрольное устройство в соответствии с добавлением 1B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обозначения стран, в которых он начинает и заканчивает свою ежедневную работу.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Указанный выше ввод данных осуществляется водителем и может быть полностью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ручным или автоматическим, если контрольное устройство связано со спутниковой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системой слежения.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Конструкция контрольного устройства, определение которого приводится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добавлении 1, должна быть такой, чтобы при необходимости после его вскрытия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уполномоченное инспектирующее лицо могло ознакомиться с записями, произведенными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 девять часов, предшествующих времени проверки, без необратимой деформации, порчи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 загрязнения листа.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Кроме того, конструкция __________устройства должна быть такой, чтобы без вскрытия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корпуса можно было убедиться в том, что ведется запись.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а) Если водитель управляет транспортным средством, оснащенным контрольным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устройством в соответствии с добавлением 1, то он должен быть в состоянии предъявить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всякий раз, когда этого потребует инспектирующее должностное лицо: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19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регистрационные листы за текущую неделю и в любом случае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регистрационный лист за последний день предшествующей недели, когда 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управлял транспортным средством;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карточку водителя, если она у него имеется;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распечатки данных из контрольного устройства, определение которого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приводится в приложении 1B, касающихся тех периодов времени,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указаны в подпунктах a), b), c) и d) второго абзаца пункта 3 настоящей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статьи, если он управлял транспортным средством, оснащенным таким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контрольным устройством, в течение того периода, который указан в первом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абзаце настоящего пункта.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b) Если водитель управляет транспортным средством, оснащенным контрольным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устройством в соответствии с добавлением 1B, то он должен быть в состоянии предъявить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всякий раз, когда этого потребует инспектирующее должностное лицо: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карточку водителя, владельцем которой он является,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регистрационные листы, соответствующие тому же периоду времени,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котором говорится в первом абзаце подпункта а) и в течение которого 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управлял транспортным средством, оснащенным контрольным устройством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добавлением 1.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с) Уполномоченное инспектирующее лицо может проверить соблюдение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требований настоящего Соглашения путем анализа регистрационных листов, выводимых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экран или распечатанных данных, которые были зарегистрированы контрольным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устройством или с помощью карточки водителя, либо - если это сделать невозможно -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посредством анализа любого другого документа, который позволяет объяснить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несоблюдение любого положения, например положений, изложенных в пунктах 2 и 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статьи 13.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Запрещается подделывать, изымать или уничтожать данные, занесенные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регистрационный лист, хранящиеся в контрольном устройстве или на карточке водителя,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распечатанные документы из контрольного устройства, определение которого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приводится в добавлении 1B. Запрещаются также любые действия в отношении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контрольного устройства, регистрационного листа или карточки водителя, в результате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которых могут быть подделаны, изъяты или уничтожены данные и/или напечатанная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информация. Ни одно из устройств, которые можно использовать в указанных целях, 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должно находиться на транспортном средстве.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Если контрольное устройство вышло из строя или функционирует неправильно, то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работодатель должен его отремонтировать с помощью официально утвержденного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механика или мастерской сразу же после того, как это позволят обстоятельства.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транспортное средство не может быть возвращено на предприятие в течение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одной недели со дня поломки или выявления неправильного функционирования, то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ремонт должен производиться в ходе поездки.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силу мер, принимаемых Договаривающимися сторонами, компетентные органы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могут быть уполномочены запрещать использование транспортного средства в тех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случаях, когда не устранены соответствующая поломка или неправильное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функционирование, как это указано в изложенных выше подпунктах.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Пока устройство является неисправным или функционирует неправильно, водитель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указывает на регистрационном листе или регистрационных листах либо на временном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листе, который должен прилагаться к регистрационному листу или к карточке водителя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которых водитель вписывает те данные, которые позволяют его идентифицировать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(фамилию и номер своего водительского удостоверения или фамилию и номер своей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карточки водителя), включая его подпись, всю информацию по различным периодам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времени, которая более не регистрируется или надлежащим образом не печатается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контрольным устройством.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карточка водителя повреждена, неправильно функционирует либо утеряна 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украдена, то __________он в конце своего рейса распечатывает данные о периодах времени,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зарегистрированы контрольным устройством, и указывает в этом документе подробности,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позволяющие его идентифицировать (фамилию и номер своего водительского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удостоверения или фамилию или номер своей карточки водителя), проставляя в том числе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свою подпись.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Если карточка водителя повреждена или неправильно функционирует, то водитель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возвращает ее компетентному органу Договаривающейся стороны, в которой находится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 его обычного проживания. В случае кражи карточки водитель обязан подать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официальное заявление компетентным органам государства, в котором совершена кража.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случае потери карточки водитель обязан сообщить об этом в официальном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заявлении компетентным органам Договаривающейся стороны, которая выдала эту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карточку, и компетентным органам Договаривающейся стороны, являющейся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государством, в котором находится место его обычного проживания, если речь идет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разных Договаривающихся сторонах.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Водитель может продолжать управлять транспортным средством без карточки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водителя в течение максимум 15 календарных дней или в течение более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продолжительного периода, если это необходимо для возвращения транспортного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средства на предприятие, при условии, что он в состоянии доказать невозможность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предъявления или использования карточки в течение этого периода.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Если компетентные органы Договаривающейся стороны, являющейся государством,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котором водитель обычно проживает, отличаются от компетентных органов,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выдали ему карточку и в которых он обязан обновлять, заменять или обменивать карточку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водителя, то эти компетентные органы информируют компетентные органы,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выдали прежнюю карточку, о точных причинах ее обновления, замены или обмена.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Статья 14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Во исполнение пункта 2 b) статьи 13 Соглашения водители, которые управляют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транспортными средствами, зарегистрированными в одной из Договаривающихся сторон,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которым компетентные органы еще не смогли выдать карточки водителя и которые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течение переходного периода, предусмотренного в пункте 1 настоящей статьи, управляют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участвующими в международном движении транспортными средствами, оснащенными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цифровым контрольным устройством в соответствии с добавлением 1В к приложению,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должны быть в состоянии предъявить по требованию инспектора распечатки и/или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регистрационные листы за текущую неделю и в любом случае распечатку и/или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регистрационный лист за последний день предыдущей недели, в течение которого 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управлял транспортным средством.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Пункт 1 не применяется к водителям транспортных средств, зарегистрированных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стране, в которой предусмотрено обязательное требование пользоваться карточкой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водителя. Однако водители должны предъявлять распечатки по первому требованию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инспектора.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Распечатки, предусмотренные в пункте 1, должны содержать подробные сведения,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позволяющие идентифицировать водителей (фамилию и номер водительского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удостоверения), включая их подписи".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 * *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Третья часть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Поправки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касающиеся добавлений к приложению к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После добавления 1 к приложению включить новое добавление 1В следующего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содержания: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"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ДОБАВЛЕНИЕ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>
        <w:rPr>
          <w:rFonts w:ascii="TimesNewRoman" w:hAnsi="TimesNewRoman" w:cs="TimesNewRoman"/>
          <w:b/>
          <w:bCs/>
          <w:sz w:val="24"/>
          <w:szCs w:val="24"/>
        </w:rPr>
        <w:t>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Требования к конструкции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испытанию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установке и осмотру цифрового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контрольного устройства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используемого на автомобильном транспорте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Статья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</w:t>
      </w:r>
      <w:r>
        <w:rPr>
          <w:rFonts w:ascii="TimesNewRoman" w:hAnsi="TimesNewRoman" w:cs="TimesNewRoman"/>
          <w:b/>
          <w:bCs/>
          <w:sz w:val="24"/>
          <w:szCs w:val="24"/>
        </w:rPr>
        <w:t>Преамбула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Поскольку настоящее добавление является адаптированным вариантом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приложения 1В к постановлению Совета (ЕЕС) № 3821/85 от 20 декабря 1985 года 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контрольном устройстве на автомобильном транспорте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, содержание этого приложения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учетом его объема и сугубо технического характера в ЕСТР не воспроизводится. Для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ознакомления с полным официальным текстом и последующими поправками к нему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Договаривающиеся стороны отсылаются к тексту, опубликованному в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Официальном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бюллетене </w:t>
      </w:r>
      <w:r>
        <w:rPr>
          <w:rFonts w:ascii="TimesNewRoman" w:hAnsi="TimesNewRoman" w:cs="TimesNewRoman"/>
          <w:sz w:val="24"/>
          <w:szCs w:val="24"/>
        </w:rPr>
        <w:t>Европейского союза.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Вследствие этого содержание настоящего добавления 1В ограничено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вступительными положениями, в которых делаются ссылки на соответствующие тексты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Европейского союза и официальные бюллетени, где они были опубликованы, и в которых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помощью перекрестных ссылок выделяются конкретные места приложения,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потребовавшие адаптации к контексту ЕСТР.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С поправками, внесенными на основании постановления Совета (ЕС) № 2135/98 от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 сентября 1998 года (Официальный бюллетень № L 274 от 9 октября 1998 года), а также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постановлений Комиссии (ЕС) № 1360/2002 от 13 июня 2002 года (Официальный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бюллетень № L 207 от 5 августа 2002 года (исправление – Официальный бюллетень № L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77 от 13 марта 2004 года)) и № 432/2004 от 5 марта 2004 года (Официальный бюллетень №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 71 от 10 марта 2004 года).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Для облегчения работы с этим приложением, включая адаптированный текст в целях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учета ЕСТР, и получения общего представления о данном тексте, секретариат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Европейской экономической комиссии Организации Объединенных Наций подготовит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сводный текст этого добавления. Однако этот текст не будет иметь никакой юридической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силы. При необходимости данный текст, подготовленный на официальных языках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ЕЭК ООН, будет обновляться.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Статья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2.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Вступительные положения к добавлению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>
        <w:rPr>
          <w:rFonts w:ascii="TimesNewRoman" w:hAnsi="TimesNewRoman" w:cs="TimesNewRoman"/>
          <w:b/>
          <w:bCs/>
          <w:sz w:val="24"/>
          <w:szCs w:val="24"/>
        </w:rPr>
        <w:t>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 соответствии с пунктом 1 статьи 1 выше Договаривающимся сторонам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предлагается при работе с приложением 1В ссылаться на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постановления </w:t>
      </w:r>
      <w:r>
        <w:rPr>
          <w:rFonts w:ascii="TimesNewRoman" w:hAnsi="TimesNewRoman" w:cs="TimesNewRoman"/>
          <w:sz w:val="24"/>
          <w:szCs w:val="24"/>
        </w:rPr>
        <w:t>Комиссии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№ 1360/2002 от 13 июня 2002 года и № 432/2004 от 5 марта 2004 года (см. сноску ниже,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которой указаны даты их опубликования в Официальном бюллетене Европейского союза),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посредством которых с учетом технического прогресса в седьмой и восьмой раз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адаптируется постановление Совета (ЕЕС) № 3821/85 о контрольном устройстве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автомобильном транспорте.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Для целей добавления 1В: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2.1 Термины в левой колонке ниже должны быть заменены соответствующими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терминами, указанными в правой колонке: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Термины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использованные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приложении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</w:t>
      </w:r>
      <w:r>
        <w:rPr>
          <w:rFonts w:ascii="TimesNewRoman" w:hAnsi="TimesNewRoman" w:cs="TimesNewRoman"/>
          <w:b/>
          <w:bCs/>
          <w:sz w:val="24"/>
          <w:szCs w:val="24"/>
        </w:rPr>
        <w:t>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Термины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sz w:val="24"/>
          <w:szCs w:val="24"/>
        </w:rPr>
        <w:t>использованные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Государства-члены Договаривающиеся стороны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MS СР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Приложение (IB) Добавление (1B)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Добавление Раздел добавления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Постановление Соглашение или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Сообщество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Заменяется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ЕЭК ООН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2.2 Ссылки на правовые тексты в левой колонке ниже заменяются ссылками,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указанными в правой колонке: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Правовые тексты Европейского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сообщества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Правовые тексты Европейской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экономической комиссии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Организации Объединенных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Наций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Постановление Совета (ЕЕС)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№ 3821/85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Директива Совета № 92/23/ЕЕС Правила № 54 ЕЭК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Директива Комиссии № 95/54/СЕ,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посредством которой с учетом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технического прогресса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адаптируется директива Совета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72/245/ЕЕС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Заменяется 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Правила № 10 ЕЭК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 Перечень текстов или положений, для которых эквивалентных текстов ЕЭК ООН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 существует или по которым требуется дополнительная информация, приводится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ниже. Эти тексты или информация цитируются только для справки.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2.3.1 Предельные значения для установки устройства ограничения скорости, как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определено в разделе I (определения) bb) приложения IВ/добавления 1В,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соответствуют положениям директивы № 92/6/ЕЕС от 10 февраля 1992 года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(Официальный бюллетень № L 57 от 02/03/1992).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2.3.2 Измерение расстояний, как определено в разделе I (определения) u)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приложения IB/добавления 1B, осуществляется в соответствии с положениями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директивы Совета № 97/27/СЕ от 22 июля 1997 года с последними поправками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(Официальный бюллетень № L 233 от 25/08/1997).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2.3.3 Идентификация транспортных средств, как определено в разделе I (определения)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nn) приложения IВ/добавления 1B, осуществляется в соответствии с положениями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директивы Совета № 76/114/ЕЕС от 18 декабря 1975 года (Официальный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бюллетень № L 24 от 30/01/1976).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2.3.4 Положения о безопасности должны соответствовать положениям, содержащимся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рекомендации Совета № 95/144/ЕС от 7 апреля 1995 года, относительно общих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критериев оценки информационной технологической безопасности (Официальный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бюллетень № L 93 от 26/04/1995).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26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2.3.5 Защита физических лиц в отношении обработки данных личного характера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свободной передачи таких данных осуществляется в соответствии с положениями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директивы Совета № 95/46/ЕС от 24 октября 1995 года с последними поправками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(Официальный бюллетень № L 281 от 23/11/1995).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 Другие положения, подлежащие изменению или исключению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2.4.1 Текст требования 172 исключается и заменяется словом "зарезервировано".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2.4.2 Требование 174 изменяется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"отличительный знак Договаривающейся стороны, выдающей карточку.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качестве отличительных знаков Договаривающихся сторон, не являющихся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членами Европейского союза, используются знаки, предусмотренные в Венской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конвенции о дорожном движении 1968 года или Женевской конвенции о дорожном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движении 1949 года".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2.4.3 Ссылка на флаг Европейского союза с буквами "MS", означающими "государство-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член", в требовании 178 заменяется буквами "CР", означающими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"Договаривающаяся сторона", при этом флаг Договаривающейся стороны, не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являющейся членом Европейского союза, факультативен.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2.4.4 Требование 181 изменяется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"Проконсультировавшись с секретариатом ЕЭК ООН, Договаривающиеся стороны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могут добавить цвета или маркировку, например элементы безопасности, без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ущерба для других положений настоящего добавления".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2.4.5 Требование 278 изменяется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"Испытания на эксплуатационную совместимость проводятся единым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компетентным органом".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2.4.6 Требования 291-295 исключаются и заменяются словом "зарезервировано".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2.4.7 В добавлении 9/разделе 9 добавления к ЕСТР (официальное утверждение типа –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перечень минимальных требуемых испытаний), 1, 1-1, вступительное предложение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изменяется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"Процедура официального утверждения типа конструкции записывающей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аппаратуры (или компонента) либо карточки тахографа основана на:"»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Название добавления 2 изменено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"</w:t>
      </w:r>
      <w:r>
        <w:rPr>
          <w:rFonts w:ascii="TimesNewRoman" w:hAnsi="TimesNewRoman" w:cs="TimesNewRoman"/>
          <w:b/>
          <w:bCs/>
          <w:sz w:val="24"/>
          <w:szCs w:val="24"/>
        </w:rPr>
        <w:t>ЗНАК И СВИДЕТЕЛЬСТВА ОФИЦИАЛЬНОГО УТВЕРЖДЕНИЯ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"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Перечень стран, приведенный в пункте 1 главы I "Знак официального утверждения"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добавления 2, дополнен и изменен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«Венгрия 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Швейцария 14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Финляндия 17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Лихтенштейн 33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Болгария 34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Казахстан 35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Литва 36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Турция 37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Туркменистан 38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Азербайджан 39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Бывшая югославская Республика Македония 40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Андорра 41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Узбекистан 44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Кипр 49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Мальта 50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'Югославия 10'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заменена на: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'Сербия и Черногория 10'»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28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Название главы II </w:t>
      </w:r>
      <w:r>
        <w:rPr>
          <w:rFonts w:ascii="TimesNewRoman" w:hAnsi="TimesNewRoman" w:cs="TimesNewRoman"/>
          <w:sz w:val="24"/>
          <w:szCs w:val="24"/>
        </w:rPr>
        <w:t>"СВИДЕТЕЛЬСТВО ОФИЦИАЛЬНОГО УТВЕРЖДЕНИЯ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"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добавления 2 изменено следующим образом: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"II. </w:t>
      </w:r>
      <w:r>
        <w:rPr>
          <w:rFonts w:ascii="TimesNewRoman" w:hAnsi="TimesNewRoman" w:cs="TimesNewRoman"/>
          <w:b/>
          <w:bCs/>
          <w:sz w:val="24"/>
          <w:szCs w:val="24"/>
        </w:rPr>
        <w:t>СВИДЕТЕЛЬСТВО ОФИЦИАЛЬНОГО УТВЕРЖДЕНИЯ ПРОДУКЦИИ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СООТВЕТСТВУЮЩЕЙ ДОБАВЛЕНИЮ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1"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Добавление 2 дополняется следующей новой главой III: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«III. СВИДЕТЕЛЬСТВО ОФИЦИАЛЬНОГО УТВЕРЖДЕНИЯ ПРОДУКЦИИ,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СООТВЕТСТВУЮЩЕЙ ДОБАВЛЕНИЮ 1В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 того как Договаривающаяся сторона предоставляет официальное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утверждение, она выдает подателю заявки свидетельство официального утверждения,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составленное в соответствии с приведенным ниже образцом. Договаривающиеся стороны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используют копии данного документа для уведомления других Договаривающихся сторон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 предоставлении официальных утверждений или любых отменах официальных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утверждений.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СВИДЕТЕЛЬСТВО ОФИЦИАЛЬНОГО УТВЕРЖДЕНИЯ ПРОДУКЦИИ,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СООТВЕТСТВУЮЩЕЙ ДОБАВЛЕНИЮ 1B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Наименование компетентного административного органа....................................................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Сообщение, касающееся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официального утверждения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отмены официального утверждения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модели контрольного устройства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компонента контрольного устройства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…………………………………………..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карточки водителя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карточки мастерской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карточки предприятия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карточки контролера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№ официального утверждения 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Торговое или фирменное название 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Название модели 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Наименование изготовителя 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Адрес изготовителя 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Представлено на официальное утверждение (дата) 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6. Испытательная лаборатория или испытательные лаборатории 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29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Дата и номер протоколов 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Дата официального утверждения 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Дата отмены официального утверждения 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Модель (модели) компонента (компонентов) контрольного устройства,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которым предстоит использовать данный компонент 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Место..................................................................................................................................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Дата.....................................................................................................................................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Прилагаемые спецификации............................................................................................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Замечания (включая указание мест наложения пломб, если они требуются)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…………….. (Подпись)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Bold" w:hAnsi="TimesNewRoman,Bold" w:cs="TimesNewRoman,Bold"/>
          <w:b/>
          <w:bCs/>
          <w:sz w:val="14"/>
          <w:szCs w:val="14"/>
        </w:rPr>
        <w:t xml:space="preserve">1 </w:t>
      </w:r>
      <w:r>
        <w:rPr>
          <w:rFonts w:ascii="TimesNewRoman,Italic" w:hAnsi="TimesNewRoman,Italic" w:cs="TimesNewRoman,Italic"/>
          <w:i/>
          <w:iCs/>
        </w:rPr>
        <w:t>Сделать отметку в соответствующих клетках.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Bold" w:hAnsi="TimesNewRoman,Bold" w:cs="TimesNewRoman,Bold"/>
          <w:b/>
          <w:bCs/>
          <w:sz w:val="14"/>
          <w:szCs w:val="14"/>
        </w:rPr>
        <w:t xml:space="preserve">2 </w:t>
      </w:r>
      <w:r>
        <w:rPr>
          <w:rFonts w:ascii="TimesNewRoman,Italic" w:hAnsi="TimesNewRoman,Italic" w:cs="TimesNewRoman,Italic"/>
          <w:i/>
          <w:iCs/>
        </w:rPr>
        <w:t>Указать данный компонент в сообщении". »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page 30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ПОЯСНИТЕЛЬНЫЙ МЕМОРАНДУМ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ВВЕДЕНИЕ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 момента своего создания в 1970 году ЕСТР изменяли четыре раза в целях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улучшения его содержания с учетом технологических достижений и обеспечения 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соответствия законодательству Сообщества. Последняя внесенная поправка, касающаяся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статьи 12, вступила в силу 27 февраля 2004 года.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Пакет предложений по поправкам, представленных в настоящем документе,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направлен на введение цифрового тахографа – нового устройства для более эффективного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контроля продолжительности управления транспортными средствами и периодов отдыха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профессиональных водителей. Цель этих изменений заключается в согласовании ЕСТР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законодательством, принятым Европейским союзом в этой области, с тем чтобы, с одной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стороны, привести в соответствие правила, применимые к международным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автомобильным перевозкам, во всех странах ЕЭК ООН и, с другой стороны, повысить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lastRenderedPageBreak/>
        <w:t>безопасность дорожного движения путем использования устройства, которое более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эффективно по сравнению с применяемым в настоящее время механическим устройством.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Введение цифрового тахографа требует изменений и дополнений к положениям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основного текста ЕСТР (статьи 10, 13, 21, 22, 22-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бис</w:t>
      </w:r>
      <w:r>
        <w:rPr>
          <w:rFonts w:ascii="TimesNewRoman" w:hAnsi="TimesNewRoman" w:cs="TimesNewRoman"/>
          <w:i/>
          <w:iCs/>
          <w:sz w:val="24"/>
          <w:szCs w:val="24"/>
        </w:rPr>
        <w:t>), а также к приложению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добавлениям к нему. Соответствующие предложения подробно описаны ниже.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ОСНОВНОЙ ТЕКСТ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Статья 10: Предлагаемое изменение направлено на исключение из этой статьи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существующих положений технического или эксплуатационного характера и 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перенесение в приложение, с тем чтобы улучшить удобочитаемость положений,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связанных с контрольным устройством, и сделать систему логически более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взаимосвязанной. Кроме того, была пересмотрена формулировка остальных положений.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Статья 13: Поскольку нынешние переходные положения уже устарели, их заменили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новыми положениями, четко определяющими условия применения предписаний,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касающихся цифрового тахографа, Договаривающимися сторонами. При этом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предоставляется четырехлетний переходный период. В соответствии с этими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положениями все новые транспортные средства, зарегистрированные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Договаривающихся сторонах, должны быть оснащены таким устройством не позднее чем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page 31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через четыре года после вступления настоящих поправок в силу, т.е. в 2009/2010 году.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Ввиду того что транспортные средства ЕС будут подпадать под действие этого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обязательства в силу законодательства Сообщества, нынешние переходные положения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будут применяться главным образом к странам за пределами ЕС.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Эта статья также охватывает ситуацию с транспортными средствами, оснащенными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этим устройством, которые используются для осуществления транспортных операций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стране, еще не начавшей применять соответствующие положения на своей территории,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разъясняет ситуацию с водителями транспортных средств, оснащенных цифровым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тахографом, управляющими ими на территории Договаривающейся стороны, когда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положения, касающиеся цифрового тахографа, в их собственной стране еще не действуют.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Статьи 21 и 22: Предлагаемые изменения разъясняют процедурные вопросы для страны,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которая становится Договаривающейся стороной ЕСТР в период между моментом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lastRenderedPageBreak/>
        <w:t>уведомления о проекте поправки и тем моментом, когда эта поправка будет сочтена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приемлемой. Статья 21 касается процедуры внесения поправок в основной текст ЕСТР и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 приложение к нему, а статья 22 – процедуры внесения поправок в добавления 1 и 2.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Статья 22-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бис</w:t>
      </w:r>
      <w:r>
        <w:rPr>
          <w:rFonts w:ascii="TimesNewRoman" w:hAnsi="TimesNewRoman" w:cs="TimesNewRoman"/>
          <w:i/>
          <w:iCs/>
          <w:sz w:val="24"/>
          <w:szCs w:val="24"/>
        </w:rPr>
        <w:t>: В этой новой статье определена специальная процедура внесения поправок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 добавление 1В, адаптация которого непосредственно зависит от поправок, которые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могут вноситься в приложение 1В к постановлению Сообщества 3821/85 от 20 декабря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1985 года. Важно максимально упростить эту процедуру, с тем чтобы новые положения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Сообщества можно было включать в ЕСТР в течение короткого периода времени с целью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ограничения масштабов расхождений между двумя сводами правил и таким образом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облегчения автомобильных перевозок на международном уровне.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ПРИЛОЖЕНИЕ К ЕСТР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Введение цифрового тахографа требует полного пересмотра содержания нынешнего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приложения к ЕСТР для учета этого нового устройства, при сохранении существующих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положений. Именно в этом заключается цель предложенного нового приложения, 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котором определены общие правила технического характера, которым должно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соответствовать контрольное устройство, будь то механическое или цифровое,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независимо от его конфигурации и условий использования.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TRANS/SC.1/375/Add.1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page 32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ДОБАВЛЕНИЕ </w:t>
      </w:r>
      <w:r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1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Предлагается включить новое добавление, устанавливающее сугубо технические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условия, которым должен соответствовать цифровой тахограф, а также различные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элементы, из которых он состоит. В названии этого добавления использовано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обозначение 1В, с тем чтобы подчеркнуть его соответствие приложению 1В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постановления Сообщества 3821/85.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Ввиду чрезвычайно технического и объемного характера этого приложения,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содержащего более 250 страниц, в сформулированном приложении было сознательно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решено сослаться в ЕСТР только на справочные тексты и официальные бюллетени ЕС,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связанные с этим приложением, и выделить аспекты, которые нуждаются в адаптации с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учетом особого контекста ЕСТР. Это упрощенное решение в будущем позволит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принимать во внимание в ЕСТР будущие поправки к приложению 1В, которое, по всей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lastRenderedPageBreak/>
        <w:t>видимости, будет часто изменяться в силу того, что цифровой тахограф будет сам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совершенствоваться по мере технологического развития. Тем не менее для улучшения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удобочитаемости этого приложения 1В, адаптированного к контексту ЕСТР, секретариат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ЕЭК ООН подготовит сводный текст приложения 1В, который будет носить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неофициальный характер, включая все изменения, перечисленные во вступительной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статье 2 этого добавления.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ОБАВЛЕНИЕ </w:t>
      </w:r>
      <w:r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2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Предлагаемая поправка, с одной стороны, обновляет перечень стран, являющихся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Договаривающимися сторонами ЕСТР, с присвоенным им номером, позволяющим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идентифицировать их знак официального утверждения (пункт 1 раздела I добавления 2),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и, с другой стороны, предусматривает введение специального свидетельства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официального утверждения продукции, соответствующей добавлению 1В (новый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раздел III добавления 2), поскольку нынешний образец, заголовок которого был изменен,</w:t>
      </w:r>
    </w:p>
    <w:p w:rsidR="002B52C2" w:rsidRDefault="002B52C2" w:rsidP="002B5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ограничен продукцией, соответствующей добавлению 1 (раздел 2 добавления 2).</w:t>
      </w:r>
    </w:p>
    <w:p w:rsidR="00390D8F" w:rsidRDefault="002B52C2" w:rsidP="002B52C2">
      <w:r>
        <w:rPr>
          <w:rFonts w:ascii="TimesNewRoman" w:hAnsi="TimesNewRoman" w:cs="TimesNewRoman"/>
          <w:i/>
          <w:iCs/>
          <w:sz w:val="24"/>
          <w:szCs w:val="24"/>
        </w:rPr>
        <w:t>-----------__</w:t>
      </w:r>
      <w:bookmarkStart w:id="0" w:name="_GoBack"/>
      <w:bookmarkEnd w:id="0"/>
    </w:p>
    <w:sectPr w:rsidR="0039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C2"/>
    <w:rsid w:val="002B52C2"/>
    <w:rsid w:val="003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8311</Words>
  <Characters>47379</Characters>
  <Application>Microsoft Office Word</Application>
  <DocSecurity>0</DocSecurity>
  <Lines>394</Lines>
  <Paragraphs>111</Paragraphs>
  <ScaleCrop>false</ScaleCrop>
  <Company/>
  <LinksUpToDate>false</LinksUpToDate>
  <CharactersWithSpaces>55579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2011-10-24T07:47:00Z</dcterms:created>
  <dcterms:modified xsi:type="dcterms:W3CDTF">2011-10-24T07:47:00Z</dcterms:modified>
</cp:coreProperties>
</file>